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X - AVALIAÇÃO DO CURRÍCULO LATTES</w:t>
      </w:r>
    </w:p>
    <w:p w:rsidR="00000000" w:rsidDel="00000000" w:rsidP="00000000" w:rsidRDefault="00000000" w:rsidRPr="00000000" w14:paraId="00000002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</w:r>
    </w:p>
    <w:tbl>
      <w:tblPr>
        <w:tblStyle w:val="Table1"/>
        <w:tblW w:w="4665.0" w:type="dxa"/>
        <w:jc w:val="left"/>
        <w:tblBorders>
          <w:top w:color="808080" w:space="0" w:sz="9" w:val="single"/>
          <w:left w:color="808080" w:space="0" w:sz="9" w:val="single"/>
          <w:bottom w:color="808080" w:space="0" w:sz="9" w:val="single"/>
          <w:right w:color="808080" w:space="0" w:sz="9" w:val="single"/>
          <w:insideH w:color="808080" w:space="0" w:sz="9" w:val="single"/>
          <w:insideV w:color="808080" w:space="0" w:sz="9" w:val="single"/>
        </w:tblBorders>
        <w:tblLayout w:type="fixed"/>
        <w:tblLook w:val="0600"/>
      </w:tblPr>
      <w:tblGrid>
        <w:gridCol w:w="2505"/>
        <w:gridCol w:w="2160"/>
        <w:tblGridChange w:id="0">
          <w:tblGrid>
            <w:gridCol w:w="2505"/>
            <w:gridCol w:w="2160"/>
          </w:tblGrid>
        </w:tblGridChange>
      </w:tblGrid>
      <w:tr>
        <w:trPr>
          <w:cantSplit w:val="0"/>
          <w:trHeight w:val="491.8505859375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b w:val="1"/>
                <w:rtl w:val="0"/>
              </w:rPr>
              <w:t xml:space="preserve">ONTUAÇÃO POR ITEM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Topografia de circuito integrado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Marca registrada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Desenho industrial registrado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Cultivar registrada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Cultivar protegida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Programa de Computador registrado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Patente (depósito)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1,5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Inovação: Patente (carta patente)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Participação em banca de trabalhos de conclusão - trabalho de cursos de graduação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0,2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Participação em banca de trabalhos de conclusão - monografias de cursos/aperfeiçoamento de cursos de especialização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0,4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Participação em banca de trabalhos de conclusão - mestrado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0,6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Participação em banca de trabalhos de conclusão - qualificações de doutorado e mestrado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0,8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Bancas: Participação em banca de trabalhos de conclusão - teses de doutorado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organização de eventos, congressos, exposições e feiras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Eventos: Participação em eventos, congressos, exposições e feiras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0,1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Orientações de outras naturezas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0,1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Orientação de iniciação científica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Orientações de trabalho de conclusão de curso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Orientações de monografias de cursos de aperfeiçoamento/especialização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Orientações de dissertações de mestrado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Orientações de tese de doutorado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Orientações: Supervisões de pós-doutorado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Outras produções técnicas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0,1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Trabalhos técnicos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Produção técnica: Produtos tecnológicos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Produção técnica: Produtos tecnológicos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Demais tipos de produção bibliográfica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0,1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Apresentação de trabalho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0,2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Resumos publicados em anais de congressos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0,2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Resumos expandidos publicados em congressos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Trabalhos completos publicados em congressos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0,8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Textos publicados em jornais e notícias/revistas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0,2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Capítulos de livros publicados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Livros publicados/organizados ou edições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1130" w:hRule="atLeast"/>
          <w:tblHeader w:val="0"/>
        </w:trPr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Produção bibliográfica: Artigos completos publicados em periódicos </w:t>
            </w:r>
          </w:p>
        </w:tc>
        <w:tc>
          <w:tcPr>
            <w:tcBorders>
              <w:top w:color="808080" w:space="0" w:sz="9" w:val="single"/>
              <w:left w:color="808080" w:space="0" w:sz="9" w:val="single"/>
              <w:bottom w:color="808080" w:space="0" w:sz="9" w:val="single"/>
              <w:right w:color="808080" w:space="0" w:sz="9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1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4B">
      <w:pPr>
        <w:spacing w:after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